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FFFFF" w:themeColor="background1"/>
  <w:body>
    <w:p w:rsidR="00E70472" w:rsidRPr="00D55BBB" w:rsidRDefault="00BF19D8" w:rsidP="00E70472">
      <w:pPr>
        <w:jc w:val="center"/>
        <w:rPr>
          <w:b/>
          <w:color w:val="0000FF"/>
          <w:sz w:val="32"/>
        </w:rPr>
      </w:pPr>
      <w:r w:rsidRPr="00D55BBB">
        <w:rPr>
          <w:b/>
          <w:color w:val="0000FF"/>
          <w:sz w:val="32"/>
        </w:rPr>
        <w:t xml:space="preserve">Becoming </w:t>
      </w:r>
      <w:r w:rsidR="00A77B64" w:rsidRPr="00D55BBB">
        <w:rPr>
          <w:b/>
          <w:color w:val="0000FF"/>
          <w:sz w:val="32"/>
        </w:rPr>
        <w:t>Students of O</w:t>
      </w:r>
      <w:r w:rsidR="00E70472" w:rsidRPr="00D55BBB">
        <w:rPr>
          <w:b/>
          <w:color w:val="0000FF"/>
          <w:sz w:val="32"/>
        </w:rPr>
        <w:t>ur Students</w:t>
      </w:r>
      <w:r w:rsidR="00541D88" w:rsidRPr="00D55BBB">
        <w:rPr>
          <w:b/>
          <w:color w:val="0000FF"/>
          <w:sz w:val="32"/>
        </w:rPr>
        <w:t>’ Work -</w:t>
      </w:r>
      <w:r w:rsidR="00541D88" w:rsidRPr="00D55BBB">
        <w:rPr>
          <w:b/>
          <w:sz w:val="32"/>
        </w:rPr>
        <w:t xml:space="preserve"> </w:t>
      </w:r>
      <w:r w:rsidR="00541D88" w:rsidRPr="00D55BBB">
        <w:rPr>
          <w:b/>
          <w:color w:val="0000FF"/>
          <w:sz w:val="32"/>
        </w:rPr>
        <w:t>Together</w:t>
      </w:r>
    </w:p>
    <w:p w:rsidR="00E70472" w:rsidRPr="00D55BBB" w:rsidRDefault="00335770" w:rsidP="00E70472">
      <w:pPr>
        <w:jc w:val="center"/>
        <w:rPr>
          <w:b/>
          <w:color w:val="0000FF"/>
          <w:sz w:val="28"/>
        </w:rPr>
      </w:pPr>
      <w:r w:rsidRPr="00D55BBB">
        <w:rPr>
          <w:b/>
          <w:color w:val="0000FF"/>
          <w:sz w:val="28"/>
        </w:rPr>
        <w:t xml:space="preserve">NWCSI </w:t>
      </w:r>
      <w:r w:rsidR="00E70472" w:rsidRPr="00D55BBB">
        <w:rPr>
          <w:b/>
          <w:color w:val="0000FF"/>
          <w:sz w:val="28"/>
        </w:rPr>
        <w:t>August Event 2012</w:t>
      </w:r>
    </w:p>
    <w:p w:rsidR="003229C8" w:rsidRDefault="00D55BBB" w:rsidP="00E7047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</wp:posOffset>
            </wp:positionV>
            <wp:extent cx="2264410" cy="2286000"/>
            <wp:effectExtent l="25400" t="0" r="0" b="0"/>
            <wp:wrapTight wrapText="bothSides">
              <wp:wrapPolygon edited="0">
                <wp:start x="8238" y="0"/>
                <wp:lineTo x="6299" y="480"/>
                <wp:lineTo x="1938" y="3120"/>
                <wp:lineTo x="1211" y="5040"/>
                <wp:lineTo x="-242" y="7680"/>
                <wp:lineTo x="242" y="15360"/>
                <wp:lineTo x="3392" y="19440"/>
                <wp:lineTo x="6784" y="21360"/>
                <wp:lineTo x="7026" y="21360"/>
                <wp:lineTo x="14295" y="21360"/>
                <wp:lineTo x="14780" y="21360"/>
                <wp:lineTo x="18172" y="19440"/>
                <wp:lineTo x="18414" y="19200"/>
                <wp:lineTo x="21079" y="15600"/>
                <wp:lineTo x="21079" y="15360"/>
                <wp:lineTo x="21564" y="12960"/>
                <wp:lineTo x="21564" y="7680"/>
                <wp:lineTo x="20110" y="5040"/>
                <wp:lineTo x="19625" y="3120"/>
                <wp:lineTo x="15022" y="480"/>
                <wp:lineTo x="13084" y="0"/>
                <wp:lineTo x="8238" y="0"/>
              </wp:wrapPolygon>
            </wp:wrapTight>
            <wp:docPr id="10" name="Picture 8" descr="4Qsdisci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Qsdisciples.png"/>
                    <pic:cNvPicPr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472" w:rsidRDefault="00E70472" w:rsidP="00E70472">
      <w:pPr>
        <w:jc w:val="center"/>
      </w:pPr>
    </w:p>
    <w:p w:rsidR="003229C8" w:rsidRPr="00E553DF" w:rsidRDefault="00E70472" w:rsidP="00E70472">
      <w:pPr>
        <w:jc w:val="center"/>
        <w:rPr>
          <w:b/>
          <w:color w:val="0000FF"/>
        </w:rPr>
      </w:pPr>
      <w:r w:rsidRPr="00E553DF">
        <w:rPr>
          <w:b/>
          <w:color w:val="0000FF"/>
        </w:rPr>
        <w:t>“Students’ work is the text we read in order to understand our own work.</w:t>
      </w:r>
      <w:r w:rsidR="00541D88" w:rsidRPr="00E553DF">
        <w:rPr>
          <w:b/>
          <w:color w:val="0000FF"/>
        </w:rPr>
        <w:t xml:space="preserve"> It is where our moves as educators and their impact on students are most traceable.</w:t>
      </w:r>
      <w:r w:rsidRPr="00E553DF">
        <w:rPr>
          <w:b/>
          <w:color w:val="0000FF"/>
        </w:rPr>
        <w:t>”</w:t>
      </w:r>
    </w:p>
    <w:p w:rsidR="003229C8" w:rsidRPr="00C51873" w:rsidRDefault="003229C8" w:rsidP="00E70472">
      <w:pPr>
        <w:jc w:val="center"/>
        <w:rPr>
          <w:color w:val="3366FF"/>
          <w:sz w:val="18"/>
        </w:rPr>
      </w:pPr>
    </w:p>
    <w:p w:rsidR="003229C8" w:rsidRPr="00C51873" w:rsidRDefault="003229C8" w:rsidP="00E70472">
      <w:pPr>
        <w:jc w:val="center"/>
        <w:rPr>
          <w:color w:val="0000FF"/>
        </w:rPr>
      </w:pPr>
      <w:r w:rsidRPr="00C51873">
        <w:rPr>
          <w:color w:val="0000FF"/>
        </w:rPr>
        <w:t>“One good way for us to educate ourselves is to pause periodically . . . to become deliberate students of our students. . . .  Instead of pressing for student work flow . . . judging quickly the v</w:t>
      </w:r>
      <w:r w:rsidR="00D9656E" w:rsidRPr="00C51873">
        <w:rPr>
          <w:color w:val="0000FF"/>
        </w:rPr>
        <w:t>alue o</w:t>
      </w:r>
      <w:r w:rsidRPr="00C51873">
        <w:rPr>
          <w:color w:val="0000FF"/>
        </w:rPr>
        <w:t>f the flow’s direction, we must on a regular basis suspend flow, capture images of the work interrupted, study the images calmly and deliberately, and explore together what they may mean.”</w:t>
      </w:r>
    </w:p>
    <w:p w:rsidR="00E70472" w:rsidRPr="00C51873" w:rsidRDefault="003229C8" w:rsidP="00E70472">
      <w:pPr>
        <w:jc w:val="center"/>
        <w:rPr>
          <w:color w:val="0000FF"/>
          <w:sz w:val="20"/>
        </w:rPr>
      </w:pPr>
      <w:r w:rsidRPr="00C51873">
        <w:rPr>
          <w:i/>
          <w:color w:val="0000FF"/>
          <w:sz w:val="20"/>
        </w:rPr>
        <w:t>The Power of Protocols: an educator’s guide to better practice</w:t>
      </w:r>
      <w:r w:rsidRPr="00C51873">
        <w:rPr>
          <w:color w:val="0000FF"/>
          <w:sz w:val="20"/>
        </w:rPr>
        <w:t xml:space="preserve"> p3</w:t>
      </w:r>
    </w:p>
    <w:p w:rsidR="00E70472" w:rsidRDefault="00E70472" w:rsidP="00E70472">
      <w:pPr>
        <w:jc w:val="center"/>
      </w:pPr>
    </w:p>
    <w:p w:rsidR="00541D88" w:rsidRPr="00C51873" w:rsidRDefault="00541D88" w:rsidP="00E70472">
      <w:pPr>
        <w:jc w:val="center"/>
        <w:rPr>
          <w:sz w:val="18"/>
        </w:rPr>
      </w:pPr>
    </w:p>
    <w:p w:rsidR="00D9656E" w:rsidRPr="00C51873" w:rsidRDefault="001E4B9A" w:rsidP="00F864FC">
      <w:pPr>
        <w:pStyle w:val="BodyText2"/>
        <w:rPr>
          <w:color w:val="0000FF"/>
        </w:rPr>
      </w:pPr>
      <w:r>
        <w:rPr>
          <w:noProof/>
          <w:color w:val="0000FF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.25pt;margin-top:48.05pt;width:448.75pt;height:65pt;z-index:251660288;mso-wrap-edited:f;mso-position-horizontal:absolute;mso-position-vertical:absolute" wrapcoords="0 0 21600 0 21600 21600 0 21600 0 0" fillcolor="#36f" stroked="f">
            <v:fill o:detectmouseclick="t"/>
            <v:textbox style="mso-next-textbox:#_x0000_s1026" inset=",7.2pt,,7.2pt">
              <w:txbxContent>
                <w:p w:rsidR="00B31A68" w:rsidRPr="00A11AE6" w:rsidRDefault="00B31A68" w:rsidP="00C51873">
                  <w:pPr>
                    <w:ind w:left="360"/>
                    <w:jc w:val="center"/>
                    <w:rPr>
                      <w:b/>
                      <w:color w:val="FFFF00"/>
                      <w:sz w:val="28"/>
                    </w:rPr>
                  </w:pPr>
                  <w:r w:rsidRPr="00A11AE6">
                    <w:rPr>
                      <w:b/>
                      <w:color w:val="FFFF00"/>
                      <w:sz w:val="28"/>
                    </w:rPr>
                    <w:t>What can we learn by looking carefully at student work?</w:t>
                  </w:r>
                </w:p>
                <w:p w:rsidR="00B31A68" w:rsidRPr="00A11AE6" w:rsidRDefault="00B31A68" w:rsidP="00C51873">
                  <w:pPr>
                    <w:ind w:left="360"/>
                    <w:jc w:val="center"/>
                    <w:rPr>
                      <w:b/>
                      <w:color w:val="FFFF00"/>
                      <w:sz w:val="28"/>
                    </w:rPr>
                  </w:pPr>
                </w:p>
                <w:p w:rsidR="00B31A68" w:rsidRPr="00A11AE6" w:rsidRDefault="00B31A68" w:rsidP="00C51873">
                  <w:pPr>
                    <w:ind w:left="360"/>
                    <w:jc w:val="center"/>
                    <w:rPr>
                      <w:b/>
                      <w:color w:val="FFFF00"/>
                      <w:sz w:val="28"/>
                    </w:rPr>
                  </w:pPr>
                  <w:r w:rsidRPr="00A11AE6">
                    <w:rPr>
                      <w:b/>
                      <w:color w:val="FFFF00"/>
                      <w:sz w:val="28"/>
                    </w:rPr>
                    <w:t>How can we use what we learn?</w:t>
                  </w:r>
                </w:p>
                <w:p w:rsidR="00B31A68" w:rsidRDefault="00B31A68"/>
              </w:txbxContent>
            </v:textbox>
            <w10:wrap type="tight"/>
          </v:shape>
        </w:pict>
      </w:r>
      <w:r w:rsidR="00541D88" w:rsidRPr="00D55BBB">
        <w:rPr>
          <w:color w:val="0000FF"/>
        </w:rPr>
        <w:t>School teams across the region are invited to come together as a larger professional learn</w:t>
      </w:r>
      <w:r w:rsidR="003229C8" w:rsidRPr="00D55BBB">
        <w:rPr>
          <w:color w:val="0000FF"/>
        </w:rPr>
        <w:t xml:space="preserve">ing community to explore ways to become deliberate students of our students’ work. </w:t>
      </w:r>
      <w:r w:rsidR="00D9656E" w:rsidRPr="00D55BBB">
        <w:rPr>
          <w:color w:val="0000FF"/>
        </w:rPr>
        <w:t>The day will be organized around two essential questions:</w:t>
      </w:r>
    </w:p>
    <w:p w:rsidR="00A77B64" w:rsidRPr="00C51873" w:rsidRDefault="003229C8" w:rsidP="003229C8">
      <w:pPr>
        <w:pStyle w:val="BodyText2"/>
        <w:rPr>
          <w:color w:val="0000FF"/>
        </w:rPr>
      </w:pPr>
      <w:r w:rsidRPr="00C51873">
        <w:rPr>
          <w:color w:val="0000FF"/>
        </w:rPr>
        <w:t>Grade level/discipline facilitators will lead small groups in examining student work that they have collected from their own classrooms.  School teams may also bring work</w:t>
      </w:r>
      <w:r w:rsidR="00C51873" w:rsidRPr="00C51873">
        <w:rPr>
          <w:color w:val="0000FF"/>
        </w:rPr>
        <w:t xml:space="preserve"> samples from their classrooms. </w:t>
      </w:r>
      <w:r w:rsidR="00D9656E" w:rsidRPr="00C51873">
        <w:rPr>
          <w:color w:val="0000FF"/>
        </w:rPr>
        <w:t xml:space="preserve">Resources </w:t>
      </w:r>
      <w:r w:rsidR="00335770" w:rsidRPr="00C51873">
        <w:rPr>
          <w:color w:val="0000FF"/>
        </w:rPr>
        <w:t xml:space="preserve">provided </w:t>
      </w:r>
      <w:r w:rsidR="00D9656E" w:rsidRPr="00C51873">
        <w:rPr>
          <w:color w:val="0000FF"/>
        </w:rPr>
        <w:t>will include a</w:t>
      </w:r>
      <w:r w:rsidRPr="00C51873">
        <w:rPr>
          <w:color w:val="0000FF"/>
        </w:rPr>
        <w:t xml:space="preserve"> variety of protocols for examini</w:t>
      </w:r>
      <w:r w:rsidR="00D9656E" w:rsidRPr="00C51873">
        <w:rPr>
          <w:color w:val="0000FF"/>
        </w:rPr>
        <w:t>ng stude</w:t>
      </w:r>
      <w:r w:rsidR="00335770" w:rsidRPr="00C51873">
        <w:rPr>
          <w:color w:val="0000FF"/>
        </w:rPr>
        <w:t xml:space="preserve">nt work. </w:t>
      </w:r>
      <w:r w:rsidR="00541D88" w:rsidRPr="00C51873">
        <w:rPr>
          <w:color w:val="0000FF"/>
        </w:rPr>
        <w:t xml:space="preserve">Time will be provided for school teams to </w:t>
      </w:r>
      <w:r w:rsidR="00D9656E" w:rsidRPr="00C51873">
        <w:rPr>
          <w:color w:val="0000FF"/>
        </w:rPr>
        <w:t>reflect on what they learned.</w:t>
      </w:r>
    </w:p>
    <w:p w:rsidR="00D9656E" w:rsidRPr="00C51873" w:rsidRDefault="00D9656E" w:rsidP="00D9656E">
      <w:pPr>
        <w:pStyle w:val="BodyText2"/>
        <w:jc w:val="left"/>
        <w:rPr>
          <w:color w:val="0000FF"/>
        </w:rPr>
      </w:pPr>
    </w:p>
    <w:p w:rsidR="00541D88" w:rsidRPr="00C51873" w:rsidRDefault="00541D88" w:rsidP="00D9656E">
      <w:pPr>
        <w:pStyle w:val="BodyText2"/>
        <w:jc w:val="left"/>
        <w:rPr>
          <w:color w:val="0000FF"/>
        </w:rPr>
      </w:pPr>
      <w:r w:rsidRPr="00C51873">
        <w:rPr>
          <w:color w:val="0000FF"/>
        </w:rPr>
        <w:t>Whe</w:t>
      </w:r>
      <w:r w:rsidR="005C4103">
        <w:rPr>
          <w:color w:val="0000FF"/>
        </w:rPr>
        <w:t xml:space="preserve">n: </w:t>
      </w:r>
      <w:r w:rsidR="005C4103">
        <w:rPr>
          <w:color w:val="0000FF"/>
        </w:rPr>
        <w:tab/>
        <w:t>August 23, 2012; Registration &amp;</w:t>
      </w:r>
      <w:r w:rsidR="00EC1A77">
        <w:rPr>
          <w:color w:val="0000FF"/>
        </w:rPr>
        <w:t xml:space="preserve"> coffee at 8:30, workshop </w:t>
      </w:r>
      <w:r w:rsidR="005C4103">
        <w:rPr>
          <w:color w:val="0000FF"/>
        </w:rPr>
        <w:t>- 9:00</w:t>
      </w:r>
      <w:r w:rsidR="00EC1A77">
        <w:rPr>
          <w:color w:val="0000FF"/>
        </w:rPr>
        <w:t>-2:00</w:t>
      </w:r>
    </w:p>
    <w:p w:rsidR="00541D88" w:rsidRPr="00C51873" w:rsidRDefault="00541D88" w:rsidP="00D9656E">
      <w:pPr>
        <w:pStyle w:val="BodyText2"/>
        <w:jc w:val="left"/>
        <w:rPr>
          <w:color w:val="0000FF"/>
        </w:rPr>
      </w:pPr>
      <w:r w:rsidRPr="00C51873">
        <w:rPr>
          <w:color w:val="0000FF"/>
        </w:rPr>
        <w:t>Where:</w:t>
      </w:r>
      <w:r w:rsidRPr="00C51873">
        <w:rPr>
          <w:color w:val="0000FF"/>
        </w:rPr>
        <w:tab/>
        <w:t>Mount Vernon Christian High School</w:t>
      </w:r>
    </w:p>
    <w:p w:rsidR="00E553DF" w:rsidRDefault="00541D88" w:rsidP="00D9656E">
      <w:pPr>
        <w:pStyle w:val="BodyText2"/>
        <w:jc w:val="left"/>
        <w:rPr>
          <w:color w:val="0000FF"/>
        </w:rPr>
      </w:pPr>
      <w:r w:rsidRPr="00C51873">
        <w:rPr>
          <w:color w:val="0000FF"/>
        </w:rPr>
        <w:t>Cost:</w:t>
      </w:r>
      <w:r w:rsidRPr="00C51873">
        <w:rPr>
          <w:color w:val="0000FF"/>
        </w:rPr>
        <w:tab/>
      </w:r>
      <w:r w:rsidRPr="00C51873">
        <w:rPr>
          <w:color w:val="0000FF"/>
        </w:rPr>
        <w:tab/>
        <w:t>$40 per participant; continental breakfast and lunch provided</w:t>
      </w:r>
    </w:p>
    <w:p w:rsidR="00541D88" w:rsidRPr="00C51873" w:rsidRDefault="00E553DF" w:rsidP="00D9656E">
      <w:pPr>
        <w:pStyle w:val="BodyText2"/>
        <w:jc w:val="left"/>
        <w:rPr>
          <w:color w:val="0000FF"/>
        </w:rPr>
      </w:pPr>
      <w:r>
        <w:rPr>
          <w:color w:val="0000FF"/>
        </w:rPr>
        <w:t>Clock Hours:  5 WA State Clock Hours available</w:t>
      </w:r>
    </w:p>
    <w:p w:rsidR="00A77B64" w:rsidRPr="005C4103" w:rsidRDefault="001E4B9A" w:rsidP="005C4103">
      <w:pPr>
        <w:pStyle w:val="BodyText2"/>
        <w:jc w:val="left"/>
        <w:rPr>
          <w:color w:val="0000FF"/>
        </w:rPr>
      </w:pPr>
      <w:r w:rsidRPr="001E4B9A">
        <w:rPr>
          <w:noProof/>
          <w:color w:val="3366FF"/>
        </w:rPr>
        <w:pict>
          <v:shape id="_x0000_s1029" type="#_x0000_t202" style="position:absolute;margin-left:-18pt;margin-top:25.75pt;width:468pt;height:71.6pt;z-index:251661312;mso-wrap-edited:f;mso-position-horizontal:absolute;mso-position-vertical:absolute" wrapcoords="0 0 21600 0 21600 21600 0 21600 0 0" fillcolor="#36f" strokecolor="blue">
            <v:fill o:detectmouseclick="t"/>
            <v:textbox style="mso-next-textbox:#_x0000_s1029" inset=",7.2pt,,7.2pt">
              <w:txbxContent>
                <w:p w:rsidR="00B31A68" w:rsidRPr="005C4103" w:rsidRDefault="00B31A68" w:rsidP="005C4103">
                  <w:pPr>
                    <w:jc w:val="center"/>
                    <w:rPr>
                      <w:color w:val="FFFF00"/>
                      <w:sz w:val="22"/>
                    </w:rPr>
                  </w:pPr>
                  <w:r w:rsidRPr="005C4103">
                    <w:rPr>
                      <w:color w:val="FFFF00"/>
                      <w:sz w:val="22"/>
                    </w:rPr>
                    <w:t>The purpose of the August Event is to stimulate and facilitate a cross-Region discussion of how to fulfill our mission as Christian schools. While a special invitation is extended to administrators and teachers new to our Regional schools, we encourage schools to send a school team so they can carry the conversation back to their learning communities.</w:t>
                  </w:r>
                </w:p>
              </w:txbxContent>
            </v:textbox>
            <w10:wrap type="tight"/>
          </v:shape>
        </w:pict>
      </w:r>
      <w:r w:rsidR="005C4103">
        <w:rPr>
          <w:color w:val="0000FF"/>
        </w:rPr>
        <w:t>RSVP</w:t>
      </w:r>
      <w:r w:rsidR="00541D88" w:rsidRPr="00C51873">
        <w:rPr>
          <w:color w:val="0000FF"/>
        </w:rPr>
        <w:t>:</w:t>
      </w:r>
      <w:r w:rsidR="00541D88" w:rsidRPr="00C51873">
        <w:rPr>
          <w:color w:val="0000FF"/>
        </w:rPr>
        <w:tab/>
      </w:r>
      <w:r w:rsidR="005C4103">
        <w:rPr>
          <w:color w:val="0000FF"/>
        </w:rPr>
        <w:tab/>
      </w:r>
      <w:r w:rsidR="00541D88" w:rsidRPr="00C51873">
        <w:rPr>
          <w:color w:val="0000FF"/>
        </w:rPr>
        <w:t xml:space="preserve">Elaine Brouwer - </w:t>
      </w:r>
      <w:hyperlink r:id="rId6" w:history="1">
        <w:r w:rsidR="00541D88" w:rsidRPr="00C51873">
          <w:rPr>
            <w:rStyle w:val="Hyperlink"/>
            <w:b/>
            <w:color w:val="0000FF"/>
            <w:sz w:val="24"/>
          </w:rPr>
          <w:t>avcelaine@comcast.net</w:t>
        </w:r>
      </w:hyperlink>
    </w:p>
    <w:p w:rsidR="00E70472" w:rsidRPr="00C51873" w:rsidRDefault="00E70472" w:rsidP="00E70472">
      <w:pPr>
        <w:jc w:val="center"/>
        <w:rPr>
          <w:color w:val="0000FF"/>
        </w:rPr>
      </w:pPr>
    </w:p>
    <w:sectPr w:rsidR="00E70472" w:rsidRPr="00C51873" w:rsidSect="00E704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6973"/>
    <w:multiLevelType w:val="hybridMultilevel"/>
    <w:tmpl w:val="7BD88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0472"/>
    <w:rsid w:val="001E4B9A"/>
    <w:rsid w:val="002C4E54"/>
    <w:rsid w:val="003229C8"/>
    <w:rsid w:val="00335770"/>
    <w:rsid w:val="0039749F"/>
    <w:rsid w:val="0043283A"/>
    <w:rsid w:val="004D7CA0"/>
    <w:rsid w:val="00541D88"/>
    <w:rsid w:val="005C4103"/>
    <w:rsid w:val="005E4093"/>
    <w:rsid w:val="006E2BB2"/>
    <w:rsid w:val="008B6C73"/>
    <w:rsid w:val="00A11AE6"/>
    <w:rsid w:val="00A77B64"/>
    <w:rsid w:val="00B31A68"/>
    <w:rsid w:val="00BF19D8"/>
    <w:rsid w:val="00C51873"/>
    <w:rsid w:val="00D55BBB"/>
    <w:rsid w:val="00D56E92"/>
    <w:rsid w:val="00D9656E"/>
    <w:rsid w:val="00E06CDE"/>
    <w:rsid w:val="00E41899"/>
    <w:rsid w:val="00E553DF"/>
    <w:rsid w:val="00E70472"/>
    <w:rsid w:val="00EC1A77"/>
    <w:rsid w:val="00F201FC"/>
    <w:rsid w:val="00F202FD"/>
    <w:rsid w:val="00F864FC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70472"/>
    <w:pPr>
      <w:ind w:left="720"/>
      <w:contextualSpacing/>
    </w:pPr>
  </w:style>
  <w:style w:type="paragraph" w:styleId="BodyText2">
    <w:name w:val="Body Text 2"/>
    <w:link w:val="BodyText2Char"/>
    <w:autoRedefine/>
    <w:rsid w:val="003229C8"/>
    <w:pPr>
      <w:jc w:val="center"/>
    </w:pPr>
    <w:rPr>
      <w:rFonts w:eastAsia="ヒラギノ角ゴ Pro W3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229C8"/>
    <w:rPr>
      <w:rFonts w:eastAsia="ヒラギノ角ゴ Pro W3" w:cs="Times New Roman"/>
      <w:szCs w:val="20"/>
    </w:rPr>
  </w:style>
  <w:style w:type="character" w:styleId="Hyperlink">
    <w:name w:val="Hyperlink"/>
    <w:autoRedefine/>
    <w:rsid w:val="00541D88"/>
    <w:rPr>
      <w:color w:val="0025E8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vcelaine@comcas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Macintosh Word</Application>
  <DocSecurity>0</DocSecurity>
  <Lines>11</Lines>
  <Paragraphs>2</Paragraphs>
  <ScaleCrop>false</ScaleCrop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brouwer</dc:creator>
  <cp:keywords/>
  <cp:lastModifiedBy>elaine brouwer</cp:lastModifiedBy>
  <cp:revision>2</cp:revision>
  <cp:lastPrinted>2012-04-25T17:37:00Z</cp:lastPrinted>
  <dcterms:created xsi:type="dcterms:W3CDTF">2018-05-23T19:02:00Z</dcterms:created>
  <dcterms:modified xsi:type="dcterms:W3CDTF">2018-05-23T19:02:00Z</dcterms:modified>
</cp:coreProperties>
</file>